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lang w:val="en-US" w:eastAsia="zh-CN"/>
        </w:rPr>
        <w:t>3</w:t>
      </w:r>
    </w:p>
    <w:p>
      <w:pPr>
        <w:spacing w:line="560" w:lineRule="exact"/>
        <w:ind w:firstLine="1096" w:firstLineChars="249"/>
        <w:rPr>
          <w:rFonts w:hint="eastAsia" w:ascii="方正小标宋简体" w:eastAsia="方正小标宋简体"/>
          <w:b/>
          <w:sz w:val="44"/>
          <w:szCs w:val="44"/>
        </w:rPr>
      </w:pPr>
    </w:p>
    <w:p>
      <w:pPr>
        <w:spacing w:line="560" w:lineRule="exact"/>
        <w:ind w:firstLine="1096" w:firstLineChars="249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山东省计算机辅助普通话水平测试</w:t>
      </w:r>
    </w:p>
    <w:p>
      <w:pPr>
        <w:spacing w:line="560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考试要求及考试纪律</w:t>
      </w:r>
    </w:p>
    <w:p>
      <w:pPr>
        <w:jc w:val="center"/>
        <w:rPr>
          <w:rFonts w:hint="eastAsia"/>
        </w:rPr>
      </w:pPr>
    </w:p>
    <w:p>
      <w:pPr>
        <w:spacing w:line="560" w:lineRule="exact"/>
        <w:ind w:firstLine="643" w:firstLineChars="200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 xml:space="preserve">一、机辅测试监考要求 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各考点应整洁安静，挂有“国家普通话水平测试×× 考点”字样，并有考场分布示意图；候测室、备测室、测试室应有醒目标志。 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监考人员应加大对测试的监考力度和严密度，以保证测试的公正公平。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监考人员、考场工作人员、视导员均应佩带标志。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应试人进入候考室后，由监考人员宣读考试要求和考试纪律。 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5.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应试人进入备测室前，应有２名监考人员核对其准考证、身份证与本人是否相符，核验好后方能准其抽题准备。 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6.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应试人进入测试室前应有２名监考人员再次核对，并由监考人员叫号，应试人自报姓名，审验无误后方可进场。 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7.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监考人员应熟悉计算机操作与考试流程，严密监视考场，发现举手示意应试人应立即前去解答问题并指导操作。 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 xml:space="preserve">二、机辅测试应试人考试纪律 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应试人须在规定时间参加测试，缺考或迟到30分钟视为自动放弃考试。 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应试人须凭身份证、准考证在规定时间进入考点。 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酒后人员不得进入考点。 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应试人进入考试区域不得大声喧哗，按要求进入候测室等候。 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5.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应试人在考试人员指引下进入备测室抽题，准备考试。试题不准带走。 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6.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应试人进入测试室不准携带任何文字材料、手机等设备。 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7.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应试人在考场内不得讲话，须认真听取主监考指令，并按指令操作。有问题举手示意副监考。不得损坏设备。 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8.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说话项考试的目的，是测查应试人在无文字凭借的情况下说普通话的水平。应试人如照着文字读，或看文字提示说话，均视为作弊，本次成绩为０分，并在三年内不准参加普通话水平考试。</w:t>
      </w:r>
      <w:r>
        <w:rPr>
          <w:rFonts w:hint="eastAsia" w:ascii="仿宋_GB2312" w:eastAsia="仿宋_GB2312"/>
          <w:b/>
          <w:sz w:val="32"/>
          <w:szCs w:val="32"/>
        </w:rPr>
        <w:t xml:space="preserve"> </w:t>
      </w:r>
    </w:p>
    <w:p>
      <w:pPr>
        <w:spacing w:line="560" w:lineRule="exact"/>
        <w:ind w:firstLine="627" w:firstLineChars="200"/>
        <w:rPr>
          <w:rFonts w:hint="eastAsia" w:ascii="黑体" w:eastAsia="黑体"/>
          <w:b/>
          <w:spacing w:val="-4"/>
          <w:sz w:val="32"/>
          <w:szCs w:val="32"/>
        </w:rPr>
      </w:pPr>
      <w:r>
        <w:rPr>
          <w:rFonts w:hint="eastAsia" w:ascii="黑体" w:eastAsia="黑体"/>
          <w:b/>
          <w:spacing w:val="-4"/>
          <w:sz w:val="32"/>
          <w:szCs w:val="32"/>
        </w:rPr>
        <w:t>三、本试行办法由山东省普通话培训测试中心负责解释。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C65D5F"/>
    <w:rsid w:val="39C6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2020-07-18T09:04:00Z</dcterms:created>
  <dc:creator>远去的童话</dc:creator>
  <cp:lastModifiedBy>远去的童话</cp:lastModifiedBy>
  <dcterms:modified xsi:type="dcterms:W3CDTF">2020-07-18T09:04:42Z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