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2024年济宁市直教育系统校园招聘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E1FBB57F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2</TotalTime>
  <ScaleCrop>false</ScaleCrop>
  <LinksUpToDate>false</LinksUpToDate>
  <CharactersWithSpaces>5186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2022-11-16T06:47:00Z</dcterms:created>
  <dc:creator>傅洋洋</dc:creator>
  <cp:lastModifiedBy>user</cp:lastModifiedBy>
  <cp:lastPrinted>2023-01-05T01:10:00Z</cp:lastPrinted>
  <dcterms:modified xsi:type="dcterms:W3CDTF">2023-12-19T15:47:03Z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5DD82D0B580D463396C99435BCA1E9C6</vt:lpwstr>
  </property>
</Properties>
</file>