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方正小标宋简体"/>
          <w:b/>
          <w:color w:val="FF0000"/>
          <w:w w:val="80"/>
          <w:sz w:val="110"/>
          <w:szCs w:val="110"/>
        </w:rPr>
      </w:pPr>
    </w:p>
    <w:p>
      <w:pPr>
        <w:spacing w:line="640" w:lineRule="exact"/>
        <w:rPr>
          <w:rFonts w:eastAsia="方正小标宋简体"/>
          <w:b/>
          <w:color w:val="FF0000"/>
          <w:w w:val="80"/>
          <w:sz w:val="110"/>
          <w:szCs w:val="110"/>
        </w:rPr>
      </w:pPr>
    </w:p>
    <w:p>
      <w:pPr>
        <w:ind w:right="25" w:rightChars="12"/>
        <w:jc w:val="distribute"/>
        <w:rPr>
          <w:rFonts w:eastAsia="方正小标宋简体"/>
          <w:color w:val="FF0000"/>
          <w:spacing w:val="-60"/>
          <w:w w:val="70"/>
          <w:sz w:val="130"/>
          <w:szCs w:val="120"/>
        </w:rPr>
      </w:pPr>
      <w:r>
        <w:rPr>
          <w:rFonts w:hint="eastAsia" w:eastAsia="方正小标宋简体"/>
          <w:color w:val="FF0000"/>
          <w:spacing w:val="-60"/>
          <w:w w:val="70"/>
          <w:sz w:val="130"/>
          <w:szCs w:val="120"/>
        </w:rPr>
        <w:t>济宁市教育局文件</w:t>
      </w:r>
    </w:p>
    <w:p>
      <w:pPr>
        <w:spacing w:line="600" w:lineRule="exact"/>
        <w:jc w:val="center"/>
        <w:rPr>
          <w:rFonts w:eastAsia="仿宋_GB2312"/>
          <w:b/>
          <w:bCs/>
          <w:color w:val="FF0000"/>
          <w:spacing w:val="-2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b/>
          <w:bCs/>
          <w:color w:val="FF0000"/>
          <w:kern w:val="0"/>
          <w:sz w:val="44"/>
          <w:szCs w:val="44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济教字〔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2018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〕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159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eastAsia="方正小标宋简体"/>
          <w:b/>
          <w:bCs/>
          <w:color w:val="FF0000"/>
          <w:spacing w:val="-20"/>
          <w:kern w:val="0"/>
          <w:sz w:val="44"/>
          <w:szCs w:val="44"/>
        </w:rPr>
      </w:pPr>
      <w:r>
        <w:pict>
          <v:line id="_x0000_s1026" o:spid="_x0000_s1026" o:spt="20" style="position:absolute;left:0pt;margin-left:-9pt;margin-top:0.8pt;height:0pt;width:441pt;z-index:251658240;mso-width-relative:page;mso-height-relative:page;" stroked="t" coordsize="21600,21600">
            <v:path arrowok="t"/>
            <v:fill focussize="0,0"/>
            <v:stroke weight="1.7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eastAsia="方正小标宋简体"/>
          <w:b/>
          <w:bCs/>
          <w:color w:val="FF0000"/>
          <w:spacing w:val="-2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济宁市教育局</w:t>
      </w: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pacing w:val="-22"/>
          <w:sz w:val="44"/>
          <w:szCs w:val="44"/>
        </w:rPr>
        <w:t>关于公布济宁市第四届</w:t>
      </w:r>
      <w:r>
        <w:rPr>
          <w:rFonts w:eastAsia="方正小标宋简体"/>
          <w:b/>
          <w:spacing w:val="-22"/>
          <w:sz w:val="44"/>
          <w:szCs w:val="44"/>
        </w:rPr>
        <w:t>“</w:t>
      </w:r>
      <w:r>
        <w:rPr>
          <w:rFonts w:hint="eastAsia" w:eastAsia="方正小标宋简体"/>
          <w:b/>
          <w:spacing w:val="-22"/>
          <w:sz w:val="44"/>
          <w:szCs w:val="44"/>
        </w:rPr>
        <w:t>杏坛名师</w:t>
      </w:r>
      <w:r>
        <w:rPr>
          <w:rFonts w:eastAsia="方正小标宋简体"/>
          <w:b/>
          <w:spacing w:val="-22"/>
          <w:sz w:val="44"/>
          <w:szCs w:val="44"/>
        </w:rPr>
        <w:t>”</w:t>
      </w:r>
      <w:r>
        <w:rPr>
          <w:rFonts w:hint="eastAsia" w:eastAsia="方正小标宋简体"/>
          <w:b/>
          <w:spacing w:val="-22"/>
          <w:sz w:val="44"/>
          <w:szCs w:val="44"/>
        </w:rPr>
        <w:t>、</w:t>
      </w:r>
      <w:r>
        <w:rPr>
          <w:rFonts w:eastAsia="方正小标宋简体"/>
          <w:b/>
          <w:spacing w:val="-22"/>
          <w:sz w:val="44"/>
          <w:szCs w:val="44"/>
        </w:rPr>
        <w:t>“</w:t>
      </w:r>
      <w:r>
        <w:rPr>
          <w:rFonts w:hint="eastAsia" w:eastAsia="方正小标宋简体"/>
          <w:b/>
          <w:spacing w:val="-22"/>
          <w:sz w:val="44"/>
          <w:szCs w:val="44"/>
        </w:rPr>
        <w:t>特级教师</w:t>
      </w:r>
      <w:r>
        <w:rPr>
          <w:rFonts w:eastAsia="方正小标宋简体"/>
          <w:b/>
          <w:spacing w:val="-22"/>
          <w:sz w:val="44"/>
          <w:szCs w:val="44"/>
        </w:rPr>
        <w:t>”</w:t>
      </w:r>
      <w:r>
        <w:rPr>
          <w:rFonts w:hint="eastAsia" w:eastAsia="方正小标宋简体"/>
          <w:b/>
          <w:sz w:val="44"/>
          <w:szCs w:val="44"/>
        </w:rPr>
        <w:t>考核结果的通知</w:t>
      </w:r>
      <w:r>
        <w:rPr>
          <w:rFonts w:eastAsia="方正小标宋简体"/>
          <w:b/>
          <w:sz w:val="44"/>
          <w:szCs w:val="44"/>
        </w:rPr>
        <w:t xml:space="preserve">  </w:t>
      </w:r>
    </w:p>
    <w:p>
      <w:pPr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各县市区教育局，济宁高新区、太白湖新区、济宁经济技术开发区社会事业发展局，市直各学校，直属各单位：</w:t>
      </w:r>
      <w:r>
        <w:rPr>
          <w:rFonts w:eastAsia="仿宋_GB2312"/>
          <w:b/>
          <w:sz w:val="32"/>
          <w:szCs w:val="32"/>
        </w:rPr>
        <w:t xml:space="preserve"> </w:t>
      </w:r>
    </w:p>
    <w:p>
      <w:pPr>
        <w:pStyle w:val="7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根据《济宁市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杏坛名师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特级教师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管理办法》（济教字〔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2007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号）和《关于对济宁市第四届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杏坛名师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特级教师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进行任期考核的通知》（济教函〔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2018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号）等文件要求，市教育局考核委员会组织专家对第四届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杏坛名师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特级教师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申报材料进行了认真评审，确定武育新等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名杏坛名师考核为优秀等次，郑元兵等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杏坛名师考核为合格等次，继续保留济宁市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杏坛名师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称号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尹弘震等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名特级教师考核为优秀等次，刘磊等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68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名特级教师考核为合格等次，继续保留济宁市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特级教师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称号（名单附后）。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希望通过考核的各位名师，继续认真履行各项职责，发挥示范带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动</w:t>
      </w:r>
      <w:r>
        <w:rPr>
          <w:rFonts w:hint="eastAsia" w:eastAsia="仿宋_GB2312"/>
          <w:b/>
          <w:bCs/>
          <w:sz w:val="32"/>
          <w:szCs w:val="32"/>
        </w:rPr>
        <w:t>作用，强化科研意识、创新意识和协作意识，积极推进课堂改革，创新管理模式和多元评价机制，为全市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教育事业发展</w:t>
      </w:r>
      <w:r>
        <w:rPr>
          <w:rFonts w:hint="eastAsia" w:eastAsia="仿宋_GB2312"/>
          <w:b/>
          <w:bCs/>
          <w:sz w:val="32"/>
          <w:szCs w:val="32"/>
        </w:rPr>
        <w:t>做出新的更大贡献。</w:t>
      </w:r>
    </w:p>
    <w:p>
      <w:pPr>
        <w:pStyle w:val="7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．济宁市第四届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杏坛名师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考核结果</w:t>
      </w:r>
    </w:p>
    <w:p>
      <w:pPr>
        <w:pStyle w:val="7"/>
        <w:spacing w:before="0" w:beforeAutospacing="0" w:after="0" w:afterAutospacing="0" w:line="560" w:lineRule="exact"/>
        <w:ind w:firstLine="1606" w:firstLineChars="5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．济宁市第四届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特级教师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考核结果</w:t>
      </w:r>
    </w:p>
    <w:p>
      <w:pPr>
        <w:pStyle w:val="7"/>
        <w:spacing w:before="0" w:beforeAutospacing="0" w:after="0" w:afterAutospacing="0" w:line="560" w:lineRule="exact"/>
        <w:ind w:firstLine="1606" w:firstLineChars="5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ind w:firstLine="1606" w:firstLineChars="5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ind w:firstLine="1606" w:firstLineChars="5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济宁市教育局</w:t>
      </w:r>
    </w:p>
    <w:p>
      <w:pPr>
        <w:wordWrap w:val="0"/>
        <w:spacing w:line="560" w:lineRule="exact"/>
        <w:jc w:val="righ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2018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11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23</w:t>
      </w:r>
      <w:r>
        <w:rPr>
          <w:rFonts w:hint="eastAsia" w:eastAsia="仿宋_GB2312"/>
          <w:b/>
          <w:sz w:val="32"/>
          <w:szCs w:val="32"/>
        </w:rPr>
        <w:t>日</w:t>
      </w: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/>
    <w:p/>
    <w:p/>
    <w:p/>
    <w:p/>
    <w:p/>
    <w:p/>
    <w:p/>
    <w:p/>
    <w:p/>
    <w:p>
      <w:pPr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hint="eastAsia" w:hAnsi="黑体" w:eastAsia="黑体"/>
          <w:b/>
          <w:color w:val="000000"/>
          <w:kern w:val="0"/>
          <w:sz w:val="32"/>
          <w:szCs w:val="32"/>
        </w:rPr>
        <w:t>附件</w:t>
      </w:r>
      <w:r>
        <w:rPr>
          <w:rFonts w:eastAsia="黑体"/>
          <w:b/>
          <w:color w:val="000000"/>
          <w:kern w:val="0"/>
          <w:sz w:val="32"/>
          <w:szCs w:val="32"/>
        </w:rPr>
        <w:t xml:space="preserve">1 </w:t>
      </w:r>
    </w:p>
    <w:p>
      <w:pPr>
        <w:jc w:val="center"/>
      </w:pPr>
      <w:r>
        <w:rPr>
          <w:rFonts w:hint="eastAsia" w:eastAsia="方正小标宋简体"/>
          <w:color w:val="000000"/>
          <w:kern w:val="0"/>
          <w:sz w:val="44"/>
          <w:szCs w:val="44"/>
        </w:rPr>
        <w:t>济宁市第四届</w:t>
      </w:r>
      <w:r>
        <w:rPr>
          <w:rFonts w:eastAsia="方正小标宋简体"/>
          <w:color w:val="000000"/>
          <w:kern w:val="0"/>
          <w:sz w:val="44"/>
          <w:szCs w:val="44"/>
        </w:rPr>
        <w:t>“</w:t>
      </w:r>
      <w:r>
        <w:rPr>
          <w:rFonts w:hint="eastAsia" w:eastAsia="方正小标宋简体"/>
          <w:color w:val="000000"/>
          <w:kern w:val="0"/>
          <w:sz w:val="44"/>
          <w:szCs w:val="44"/>
        </w:rPr>
        <w:t>杏坛名师</w:t>
      </w:r>
      <w:r>
        <w:rPr>
          <w:rFonts w:eastAsia="方正小标宋简体"/>
          <w:color w:val="000000"/>
          <w:kern w:val="0"/>
          <w:sz w:val="44"/>
          <w:szCs w:val="44"/>
        </w:rPr>
        <w:t>”</w:t>
      </w:r>
      <w:r>
        <w:rPr>
          <w:rFonts w:hint="eastAsia" w:eastAsia="方正小标宋简体"/>
          <w:color w:val="000000"/>
          <w:kern w:val="0"/>
          <w:sz w:val="44"/>
          <w:szCs w:val="44"/>
        </w:rPr>
        <w:t>考核结果</w:t>
      </w:r>
    </w:p>
    <w:tbl>
      <w:tblPr>
        <w:tblStyle w:val="6"/>
        <w:tblW w:w="84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6"/>
        <w:gridCol w:w="4316"/>
        <w:gridCol w:w="19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考核等次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武育新（女）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岩（女）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黄玉兵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济宁市育才中学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胡朝民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嘉祥县职业中等专业学校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史建华（女）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济宁市运河实验中学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李新亚（女）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济宁市实验初中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赵海涛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兖州区第十一中学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王桂英（女）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兖州区第十四中学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魏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杰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泗水县泗张初级中学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满在莉（女）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微山县夏镇街道第一中学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申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静（女）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微山县张楼镇第一中学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张雪芹（女）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嘉祥县第四中学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朱凤花（女）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嘉祥县卧龙山街道卧龙山中学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刘庆涛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汶上县第二实验中学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明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济宁学院附属中学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郝瑞珍（女）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曲阜市石门山镇歇马亭小学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于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勇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邹城市田黄镇瓦曲小学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鹿崇涛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微山县特殊教育学校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李东金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于春侠（女）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董丽芳（女）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郭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峰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济宁学院第二附属小学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郑元兵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兖州区实验高级中学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孔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翠（女）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朱秀丽（女）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夏佑伟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刘树友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丽（女）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鱼台县第一中学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霞（女）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耿亚静（女）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高红霞（女）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曲阜中医药学校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魏凤莲（女）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邹城市高级职业技术学校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王小伟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兖州区第十二中学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滕景华（女）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曲阜师范大学附属中学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丹（女）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邹城市第八中学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闵凡修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济宁海达行知中学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徐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娇（女）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金乡县王丕中学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李秀霞（女）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孙辉永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济宁市霍家街小学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谢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涛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任城区安居中心小学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郝洪梅（女）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任城区二十里铺中心小学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贺秀芹（女）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泗水县洙泗小学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林西亭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邹城市第一实验小学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杜长娟（女）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邹城市南屯煤矿学校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段红国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邹城市第二实验小学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张树堂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冯西亚（女）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汶上县汶上镇中心小学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李艳敏（女）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济宁学院附小科苑校区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李玉莲（女）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济宁教育学院附属小学幼儿园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b/>
          <w:bCs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</w:rPr>
        <w:t>附件</w:t>
      </w:r>
      <w:r>
        <w:rPr>
          <w:rFonts w:eastAsia="黑体"/>
          <w:b/>
          <w:bCs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hAnsi="方正小标宋简体" w:eastAsia="方正小标宋简体"/>
          <w:b/>
          <w:bCs/>
          <w:sz w:val="44"/>
          <w:szCs w:val="44"/>
        </w:rPr>
        <w:t>济宁市第四届</w:t>
      </w:r>
      <w:r>
        <w:rPr>
          <w:rFonts w:eastAsia="方正小标宋简体"/>
          <w:b/>
          <w:bCs/>
          <w:sz w:val="44"/>
          <w:szCs w:val="44"/>
        </w:rPr>
        <w:t>“</w:t>
      </w:r>
      <w:r>
        <w:rPr>
          <w:rFonts w:hint="eastAsia" w:hAnsi="方正小标宋简体" w:eastAsia="方正小标宋简体"/>
          <w:b/>
          <w:bCs/>
          <w:sz w:val="44"/>
          <w:szCs w:val="44"/>
        </w:rPr>
        <w:t>特级教师</w:t>
      </w:r>
      <w:r>
        <w:rPr>
          <w:rFonts w:eastAsia="方正小标宋简体"/>
          <w:b/>
          <w:bCs/>
          <w:sz w:val="44"/>
          <w:szCs w:val="44"/>
        </w:rPr>
        <w:t>”</w:t>
      </w:r>
      <w:r>
        <w:rPr>
          <w:rFonts w:hint="eastAsia" w:hAnsi="方正小标宋简体" w:eastAsia="方正小标宋简体"/>
          <w:b/>
          <w:bCs/>
          <w:sz w:val="44"/>
          <w:szCs w:val="44"/>
        </w:rPr>
        <w:t>考核结果</w:t>
      </w:r>
    </w:p>
    <w:p>
      <w:pPr>
        <w:spacing w:line="560" w:lineRule="exact"/>
        <w:ind w:firstLine="643" w:firstLineChars="200"/>
        <w:jc w:val="left"/>
        <w:rPr>
          <w:rFonts w:eastAsia="仿宋_GB2312"/>
          <w:b/>
          <w:bCs/>
          <w:sz w:val="32"/>
          <w:szCs w:val="32"/>
        </w:rPr>
      </w:pPr>
    </w:p>
    <w:tbl>
      <w:tblPr>
        <w:tblStyle w:val="6"/>
        <w:tblW w:w="83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0"/>
        <w:gridCol w:w="4735"/>
        <w:gridCol w:w="167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考核等次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尹弘震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曲阜师范大学附属中学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刘杏刚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邹城市实验中学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高树梅（女）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鱼台县第一中学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磊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鱼台县第二中学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崔保金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济宁市育才中学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黄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巍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济宁市教育科学研究院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孔祥坡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曲阜市职业中等专业学校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丛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蕾（女）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曲阜市职业中等专业学校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周栋梁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金乡县职业中专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颖（女）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济宁教育学院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王福刚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济宁市高级职业学校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张冬阁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济宁第一职业中专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韩宗顶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济宁市十三中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婷（女）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任城区南张中学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陈茹丽（女）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曲阜市鲁城街道孔子中学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丁文娟（女）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邹城市东滩煤矿学校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王雪云（女）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金乡县金曼克中学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李飞翔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金乡县卜集中学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王祥海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汶上县第二实验中学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杨则兵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汶上县教科研中心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杰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济宁育才中学分校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郭庆立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兖州区回族小学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颜景军（女）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曲阜师范大学附属小学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代廷明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曲阜市鲁城街道书院街小学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孔凡燕（女）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泗水县龙城小学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韩清灵（女）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邹城市西关小学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唐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波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邹城市大束镇中心小学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立（女）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济宁教育学院附属小学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杨清胜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嘉祥县卧龙山街道中心小学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杨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雪（女）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梁山县第一实验小学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周莹玲（女）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梁山县第一实验小学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赵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娜（女）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济宁高新区柳行中学小学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磊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济宁市第二中学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谢京敏（女）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济宁市实验中学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郑德营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兖州区实验高级中学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朱杨华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兖州区第六中学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谢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晖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王亚生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济宁孔子国际学校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蒋廷义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田孝军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王海丽（女）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济宁孔子国际学校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刘卫忠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张家丰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张耀彬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朱传伟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丹（女）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冯兴法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嘉祥县萌山高级中学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岳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峰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周瑞峰（女）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济宁市孔子国际学校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杨恒奇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济宁市十五中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娟（女）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兖州区第十五中学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曾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燕（女）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曲阜市教师教育中心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王衍凤（女）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泗水县龙城初级中学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杨文建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泗水县龙城初级中学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周忠柱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邹城市第五中学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徐新花（女）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邹城市第五中学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郑庆辉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邹城市第八中学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庞有青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邹城市北宿中学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龙瑞芹（女）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微山县欢城镇第一中学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曹兴建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微山县西平镇第一中学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樊晓敏（女）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鱼台县实验中学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赵晓燕（女）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金乡县育才学校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孙逢占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嘉祥县第二中学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宋印钊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汶上县第一实验中学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刘红云（女）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汶上县郭楼镇中学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孙远慧（女）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梁山县实验中学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邱建俊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济宁高新区黄屯镇中心中学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盛正民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济宁市教育科学研究院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田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勇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济宁市枣店阁中心小学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刘绪厂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任城区南张中心小学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王广艳（女）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济宁市文昌阁小学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李群英（女）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兖州区新兖镇中心小学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赵维峰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兖州区兴隆庄煤矿学校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孔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静（女）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曲阜市特殊教育学校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相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丽（女）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泗水县珍珠泉小学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巩学庆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泗水县教体局教研室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李颖华（女）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邹城市郭里镇中心小学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王晓燕（女）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邹城市兖矿第一小学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魏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芸（女）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邹城市第一实验小学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周广玲（女）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邹城市凫山小学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张晓慧（女）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微山县第二实验小学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张彩虹（女）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微山县第二实验小学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宋申荣（女）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微山县第二实验小学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姜本衬（女）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微山县高楼乡小闸小学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随丽萍（女）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鱼台县第二实验小学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王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金乡县中心小学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黄义海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嘉祥县马村镇中心小学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刘印磊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汶上县郭楼镇明德小学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陈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忠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汶上县白石镇前郑小学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乔卫华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梁山县教学研究室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许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鑫（女）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梁山县教学研究室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孙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霞（女）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梁山县教学研究室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关春梅（女）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梁山县教学研究室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牛春霞（女）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济宁市北湖小学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安继霞（女）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济宁学院附属小学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董立人（女）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济宁市红星幼儿园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李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艳（女）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兖州区大安镇中心幼儿园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杜凤霞（女）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嘉祥县教学研究室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曾君利（女）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汶上县康驿镇凡章小学幼儿园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周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慧（女）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济宁市机关幼儿园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合格</w:t>
            </w:r>
          </w:p>
        </w:tc>
      </w:tr>
    </w:tbl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200" w:lineRule="exact"/>
        <w:rPr>
          <w:b/>
          <w:szCs w:val="32"/>
        </w:rPr>
      </w:pPr>
    </w:p>
    <w:p>
      <w:pPr>
        <w:spacing w:line="560" w:lineRule="exact"/>
        <w:ind w:firstLine="102" w:firstLineChars="49"/>
        <w:rPr>
          <w:rFonts w:eastAsia="仿宋_GB2312"/>
          <w:b/>
          <w:sz w:val="32"/>
          <w:szCs w:val="32"/>
        </w:rPr>
      </w:pPr>
      <w:r>
        <w:pict>
          <v:line id="_x0000_s1027" o:spid="_x0000_s1027" o:spt="20" style="position:absolute;left:0pt;margin-left:0pt;margin-top:2.2pt;height:0pt;width:414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eastAsia="仿宋_GB2312"/>
          <w:b/>
          <w:sz w:val="32"/>
          <w:szCs w:val="32"/>
        </w:rPr>
        <w:t>济宁市教育局办公室</w:t>
      </w:r>
      <w:r>
        <w:rPr>
          <w:rFonts w:eastAsia="仿宋_GB2312"/>
          <w:b/>
          <w:sz w:val="32"/>
          <w:szCs w:val="32"/>
        </w:rPr>
        <w:t xml:space="preserve">           2018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11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23</w:t>
      </w:r>
      <w:r>
        <w:rPr>
          <w:rFonts w:hint="eastAsia" w:eastAsia="仿宋_GB2312"/>
          <w:b/>
          <w:sz w:val="32"/>
          <w:szCs w:val="32"/>
        </w:rPr>
        <w:t>日印发</w:t>
      </w:r>
    </w:p>
    <w:p>
      <w:r>
        <w:pict>
          <v:line id="_x0000_s1028" o:spid="_x0000_s1028" o:spt="20" style="position:absolute;left:0pt;margin-left:0pt;margin-top:5pt;height:0pt;width:414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sz w:val="32"/>
          <w:szCs w:val="32"/>
        </w:rPr>
        <w:t xml:space="preserve">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b/>
        <w:sz w:val="28"/>
        <w:szCs w:val="28"/>
      </w:rPr>
    </w:pPr>
    <w:r>
      <w:rPr>
        <w:rStyle w:val="5"/>
        <w:rFonts w:ascii="仿宋_GB2312" w:eastAsia="仿宋_GB2312"/>
        <w:b/>
        <w:sz w:val="28"/>
        <w:szCs w:val="28"/>
      </w:rPr>
      <w:fldChar w:fldCharType="begin"/>
    </w:r>
    <w:r>
      <w:rPr>
        <w:rStyle w:val="5"/>
        <w:rFonts w:ascii="仿宋_GB2312" w:eastAsia="仿宋_GB2312"/>
        <w:b/>
        <w:sz w:val="28"/>
        <w:szCs w:val="28"/>
      </w:rPr>
      <w:instrText xml:space="preserve">PAGE  </w:instrText>
    </w:r>
    <w:r>
      <w:rPr>
        <w:rStyle w:val="5"/>
        <w:rFonts w:ascii="仿宋_GB2312" w:eastAsia="仿宋_GB2312"/>
        <w:b/>
        <w:sz w:val="28"/>
        <w:szCs w:val="28"/>
      </w:rPr>
      <w:fldChar w:fldCharType="separate"/>
    </w:r>
    <w:r>
      <w:rPr>
        <w:rStyle w:val="5"/>
        <w:rFonts w:ascii="仿宋_GB2312" w:eastAsia="仿宋_GB2312"/>
        <w:b/>
        <w:sz w:val="28"/>
        <w:szCs w:val="28"/>
      </w:rPr>
      <w:t>- 5 -</w:t>
    </w:r>
    <w:r>
      <w:rPr>
        <w:rStyle w:val="5"/>
        <w:rFonts w:ascii="仿宋_GB2312" w:eastAsia="仿宋_GB2312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D0048CB"/>
    <w:rsid w:val="000A218E"/>
    <w:rsid w:val="00437BE7"/>
    <w:rsid w:val="00504597"/>
    <w:rsid w:val="00D5400A"/>
    <w:rsid w:val="00E13A85"/>
    <w:rsid w:val="00EB0EDF"/>
    <w:rsid w:val="04821C1D"/>
    <w:rsid w:val="1CD903B4"/>
    <w:rsid w:val="20781005"/>
    <w:rsid w:val="3D0048CB"/>
    <w:rsid w:val="45671B09"/>
    <w:rsid w:val="6D535020"/>
    <w:rsid w:val="72E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paragraph" w:customStyle="1" w:styleId="7">
    <w:name w:val="style1"/>
    <w:basedOn w:val="1"/>
    <w:uiPriority w:val="99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b/>
      <w:bCs/>
      <w:color w:val="FF0000"/>
      <w:kern w:val="0"/>
      <w:sz w:val="38"/>
      <w:szCs w:val="38"/>
    </w:rPr>
  </w:style>
  <w:style w:type="character" w:customStyle="1" w:styleId="8">
    <w:name w:val="font31"/>
    <w:basedOn w:val="4"/>
    <w:uiPriority w:val="99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21"/>
    <w:basedOn w:val="4"/>
    <w:uiPriority w:val="99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0">
    <w:name w:val="font11"/>
    <w:basedOn w:val="4"/>
    <w:uiPriority w:val="99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1">
    <w:name w:val="font41"/>
    <w:basedOn w:val="4"/>
    <w:uiPriority w:val="99"/>
    <w:rPr>
      <w:rFonts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2">
    <w:name w:val="Header Char"/>
    <w:basedOn w:val="4"/>
    <w:link w:val="3"/>
    <w:semiHidden/>
    <w:qFormat/>
    <w:uiPriority w:val="99"/>
    <w:rPr>
      <w:sz w:val="18"/>
      <w:szCs w:val="18"/>
    </w:rPr>
  </w:style>
  <w:style w:type="character" w:customStyle="1" w:styleId="13">
    <w:name w:val="Footer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536</Words>
  <Characters>3061</Characters>
  <Lines>0</Lines>
  <Paragraphs>0</Paragraphs>
  <TotalTime>5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2018-11-22T02:33:00Z</dcterms:created>
  <dc:creator>han敏</dc:creator>
  <cp:lastModifiedBy>han敏</cp:lastModifiedBy>
  <cp:lastPrinted>2018-11-22T11:22:00Z</cp:lastPrinted>
  <dcterms:modified xsi:type="dcterms:W3CDTF">2018-11-28T08:35:47Z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