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微软雅黑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微软雅黑" w:eastAsia="黑体" w:cs="黑体"/>
          <w:b/>
          <w:bCs/>
          <w:color w:val="000000"/>
          <w:sz w:val="32"/>
          <w:szCs w:val="32"/>
        </w:rPr>
        <w:t>附件</w:t>
      </w:r>
      <w:r>
        <w:rPr>
          <w:rFonts w:ascii="黑体" w:hAnsi="微软雅黑" w:eastAsia="黑体" w:cs="黑体"/>
          <w:b/>
          <w:bCs/>
          <w:color w:val="000000"/>
          <w:sz w:val="32"/>
          <w:szCs w:val="32"/>
        </w:rPr>
        <w:t>2</w:t>
      </w:r>
    </w:p>
    <w:p>
      <w:pPr>
        <w:jc w:val="center"/>
        <w:rPr>
          <w:rFonts w:ascii="方正小标宋简体" w:hAnsi="微软雅黑" w:eastAsia="方正小标宋简体" w:cs="Times New Roman"/>
          <w:b/>
          <w:bCs/>
          <w:color w:val="000000"/>
          <w:sz w:val="44"/>
          <w:szCs w:val="44"/>
        </w:rPr>
      </w:pPr>
      <w:r>
        <w:rPr>
          <w:rFonts w:hint="eastAsia" w:ascii="方正小标宋简体" w:hAnsi="微软雅黑" w:eastAsia="方正小标宋简体" w:cs="方正小标宋简体"/>
          <w:b/>
          <w:bCs/>
          <w:color w:val="000000"/>
          <w:sz w:val="44"/>
          <w:szCs w:val="44"/>
        </w:rPr>
        <w:t>市直各学校信息采用情况统计表</w:t>
      </w:r>
    </w:p>
    <w:p>
      <w:pPr>
        <w:jc w:val="center"/>
        <w:rPr>
          <w:rFonts w:ascii="仿宋_GB2312" w:hAnsi="微软雅黑" w:eastAsia="仿宋_GB2312" w:cs="Times New Roman"/>
          <w:b/>
          <w:bCs/>
          <w:color w:val="000000"/>
          <w:sz w:val="32"/>
          <w:szCs w:val="32"/>
        </w:rPr>
      </w:pPr>
      <w:r>
        <w:rPr>
          <w:rFonts w:hint="eastAsia" w:ascii="仿宋_GB2312" w:hAnsi="微软雅黑" w:eastAsia="仿宋_GB2312" w:cs="仿宋_GB2312"/>
          <w:b/>
          <w:bCs/>
          <w:color w:val="000000"/>
          <w:sz w:val="32"/>
          <w:szCs w:val="32"/>
        </w:rPr>
        <w:t>（</w:t>
      </w:r>
      <w:r>
        <w:rPr>
          <w:rFonts w:hint="eastAsia" w:ascii="仿宋_GB2312" w:hAnsi="微软雅黑" w:eastAsia="仿宋_GB2312" w:cs="仿宋_GB2312"/>
          <w:b/>
          <w:bCs/>
          <w:color w:val="000000"/>
          <w:sz w:val="32"/>
          <w:szCs w:val="32"/>
          <w:lang w:eastAsia="zh-CN"/>
        </w:rPr>
        <w:t>按采用数排名</w:t>
      </w:r>
      <w:r>
        <w:rPr>
          <w:rFonts w:hint="eastAsia" w:ascii="仿宋_GB2312" w:hAnsi="微软雅黑" w:eastAsia="仿宋_GB2312" w:cs="仿宋_GB2312"/>
          <w:b/>
          <w:bCs/>
          <w:color w:val="000000"/>
          <w:sz w:val="32"/>
          <w:szCs w:val="32"/>
        </w:rPr>
        <w:t>）</w:t>
      </w:r>
    </w:p>
    <w:tbl>
      <w:tblPr>
        <w:tblStyle w:val="3"/>
        <w:tblpPr w:leftFromText="180" w:rightFromText="180" w:vertAnchor="page" w:horzAnchor="page" w:tblpX="2019" w:tblpY="3933"/>
        <w:tblOverlap w:val="never"/>
        <w:tblW w:w="820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4095"/>
        <w:gridCol w:w="1530"/>
        <w:gridCol w:w="155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学校名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投稿数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采用数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济宁学院附属中学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济宁市第四中学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济宁学院附属小学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济宁市特殊教育学校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济宁学院第二附属小学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济宁学院附属高级中学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济宁市第三中学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济宁第一职业中等专业学校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济宁市高级职业学校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济宁市育才中学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济宁市第一中学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济宁教育学院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>
      <w:pPr>
        <w:rPr>
          <w:rFonts w:ascii="微软雅黑" w:hAnsi="微软雅黑" w:eastAsia="微软雅黑" w:cs="Times New Roman"/>
          <w:b/>
          <w:bCs/>
          <w:color w:val="000000"/>
          <w:sz w:val="44"/>
          <w:szCs w:val="44"/>
        </w:rPr>
      </w:pPr>
      <w:bookmarkStart w:id="0" w:name="_GoBack"/>
      <w:bookmarkEnd w:id="0"/>
    </w:p>
    <w:p>
      <w:pPr>
        <w:ind w:left="1600"/>
        <w:rPr>
          <w:rFonts w:cs="Times New Roman"/>
          <w:b/>
          <w:bCs/>
          <w:color w:val="000000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cs="Times New Roman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60E3E"/>
    <w:rsid w:val="6B76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2019-10-18T09:34:00Z</dcterms:created>
  <dc:creator>Administrator</dc:creator>
  <cp:lastModifiedBy>Administrator</cp:lastModifiedBy>
  <dcterms:modified xsi:type="dcterms:W3CDTF">2019-10-18T09:35:00Z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